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CAF" w:rsidRDefault="00000000">
      <w:pPr>
        <w:jc w:val="center"/>
      </w:pPr>
      <w:r>
        <w:rPr>
          <w:b/>
          <w:sz w:val="28"/>
        </w:rPr>
        <w:t>Самостоятельная работа №4</w:t>
      </w:r>
    </w:p>
    <w:p w:rsidR="00795CAF" w:rsidRDefault="00000000">
      <w:pPr>
        <w:jc w:val="center"/>
      </w:pPr>
      <w:r>
        <w:rPr>
          <w:b/>
        </w:rPr>
        <w:t>Дисциплина: Теория распознавания образов</w:t>
      </w:r>
    </w:p>
    <w:p w:rsidR="00795CAF" w:rsidRDefault="00000000">
      <w:pPr>
        <w:jc w:val="center"/>
      </w:pPr>
      <w:r>
        <w:t>Линейные методы: LDA/QDA как проекция и сравнение с логистической регрессией</w:t>
      </w:r>
    </w:p>
    <w:p w:rsidR="00795CAF" w:rsidRDefault="00795CAF"/>
    <w:p w:rsidR="00795CAF" w:rsidRDefault="00000000">
      <w:pPr>
        <w:pStyle w:val="1"/>
      </w:pPr>
      <w:r>
        <w:rPr>
          <w:rFonts w:ascii="Times New Roman" w:eastAsia="Times New Roman" w:hAnsi="Times New Roman"/>
        </w:rPr>
        <w:t>1. Общие требования</w:t>
      </w:r>
    </w:p>
    <w:p w:rsidR="00795CAF" w:rsidRDefault="00000000">
      <w:pPr>
        <w:pStyle w:val="a0"/>
      </w:pPr>
      <w:r>
        <w:t>Формат выполнения: MATLAB (.m или .mlx). Разрешено использовать встроенные функции Statistics and Machine Learning Toolbox.</w:t>
      </w:r>
    </w:p>
    <w:p w:rsidR="00795CAF" w:rsidRDefault="00000000">
      <w:pPr>
        <w:pStyle w:val="a0"/>
      </w:pPr>
      <w:r>
        <w:t>Для каждой СР сдаётся: (1) код; (2) результаты (графики/таблицы); (3) мини‑отчёт 1–2 страницы с выводами и цифрами.</w:t>
      </w:r>
    </w:p>
    <w:p w:rsidR="00795CAF" w:rsidRDefault="00000000">
      <w:pPr>
        <w:pStyle w:val="a0"/>
      </w:pPr>
      <w:r>
        <w:t>Данные: можно использовать встроенные наборы (fisheriris, ionosphere, breastCancer, wineQuality и т.п.) или свой датасет (обязательно описание).</w:t>
      </w:r>
    </w:p>
    <w:p w:rsidR="00795CAF" w:rsidRDefault="00000000">
      <w:pPr>
        <w:pStyle w:val="a0"/>
      </w:pPr>
      <w:r>
        <w:t>Воспроизводимость: фиксируйте seed (rng), указывайте параметры, сохраняйте модели и результаты.</w:t>
      </w:r>
    </w:p>
    <w:p w:rsidR="00795CAF" w:rsidRDefault="00000000">
      <w:pPr>
        <w:pStyle w:val="a0"/>
      </w:pPr>
      <w:r>
        <w:t>Графики: подписи осей, легенда, единицы (если есть), указание порогов/границ принятия решений.</w:t>
      </w:r>
    </w:p>
    <w:p w:rsidR="00795CAF" w:rsidRDefault="00000000">
      <w:pPr>
        <w:pStyle w:val="1"/>
      </w:pPr>
      <w:r>
        <w:rPr>
          <w:rFonts w:ascii="Times New Roman" w:eastAsia="Times New Roman" w:hAnsi="Times New Roman"/>
        </w:rPr>
        <w:t>2. Цель</w:t>
      </w:r>
    </w:p>
    <w:p w:rsidR="00795CAF" w:rsidRDefault="00000000">
      <w:r>
        <w:t>Понять линейные разделяющие функции, LDA как проекцию на подпространство и сравнить с логистической регрессией.</w:t>
      </w:r>
    </w:p>
    <w:p w:rsidR="00795CAF" w:rsidRDefault="00000000">
      <w:pPr>
        <w:pStyle w:val="1"/>
      </w:pPr>
      <w:r>
        <w:rPr>
          <w:rFonts w:ascii="Times New Roman" w:eastAsia="Times New Roman" w:hAnsi="Times New Roman"/>
        </w:rPr>
        <w:t>3. Задание</w:t>
      </w:r>
    </w:p>
    <w:p w:rsidR="00795CAF" w:rsidRDefault="00000000">
      <w:pPr>
        <w:pStyle w:val="a"/>
      </w:pPr>
      <w:r>
        <w:t>Выберите датасет multi‑class (например, iris или wineQuality с дискретизацией классов).</w:t>
      </w:r>
    </w:p>
    <w:p w:rsidR="00795CAF" w:rsidRDefault="00000000">
      <w:pPr>
        <w:pStyle w:val="a"/>
      </w:pPr>
      <w:r>
        <w:t>Постройте LDA‑проекцию (fitcdiscr + transform) и визуализируйте данные в 1D/2D пространстве LDA.</w:t>
      </w:r>
    </w:p>
    <w:p w:rsidR="00795CAF" w:rsidRDefault="00000000">
      <w:pPr>
        <w:pStyle w:val="a"/>
      </w:pPr>
      <w:r>
        <w:t>Обучите LDA и QDA классификаторы и сравните их метрики.</w:t>
      </w:r>
    </w:p>
    <w:p w:rsidR="00795CAF" w:rsidRDefault="00000000">
      <w:pPr>
        <w:pStyle w:val="a"/>
      </w:pPr>
      <w:r>
        <w:t>Обучите логистическую регрессию (fitclinear 'logistic' или mnrfit для multi‑class) и сравните.</w:t>
      </w:r>
    </w:p>
    <w:p w:rsidR="00795CAF" w:rsidRDefault="00000000">
      <w:pPr>
        <w:pStyle w:val="a"/>
      </w:pPr>
      <w:r>
        <w:t>Постройте области решений (decision boundary) для 2 выбранных признаков или в LDA‑пространстве.</w:t>
      </w:r>
    </w:p>
    <w:p w:rsidR="00795CAF" w:rsidRDefault="00000000">
      <w:pPr>
        <w:pStyle w:val="a"/>
      </w:pPr>
      <w:r>
        <w:t>Сделайте вывод: чем отличаются линейные и квадратичные границы и как влияет размерность/шум.</w:t>
      </w:r>
    </w:p>
    <w:p w:rsidR="00795CAF" w:rsidRDefault="00000000">
      <w:pPr>
        <w:pStyle w:val="1"/>
      </w:pPr>
      <w:r>
        <w:rPr>
          <w:rFonts w:ascii="Times New Roman" w:eastAsia="Times New Roman" w:hAnsi="Times New Roman"/>
        </w:rPr>
        <w:lastRenderedPageBreak/>
        <w:t>4. Что сдавать</w:t>
      </w:r>
    </w:p>
    <w:p w:rsidR="00795CAF" w:rsidRDefault="00000000">
      <w:pPr>
        <w:pStyle w:val="a0"/>
      </w:pPr>
      <w:r>
        <w:t>Код: PR_SR4_LDA_QDA_LogReg_Projection.m</w:t>
      </w:r>
    </w:p>
    <w:p w:rsidR="00795CAF" w:rsidRDefault="00000000">
      <w:pPr>
        <w:pStyle w:val="a0"/>
      </w:pPr>
      <w:r>
        <w:t>Графики: LDA‑проекция, decision boundary, таблица сравнения метрик.</w:t>
      </w:r>
    </w:p>
    <w:p w:rsidR="00795CAF" w:rsidRDefault="00000000">
      <w:pPr>
        <w:pStyle w:val="a0"/>
      </w:pPr>
      <w:r>
        <w:t>Мини‑отчёт: выводы и объяснение LDA как метода снижения размерности.</w:t>
      </w:r>
    </w:p>
    <w:p w:rsidR="00795CAF" w:rsidRDefault="00000000">
      <w:pPr>
        <w:pStyle w:val="1"/>
      </w:pPr>
      <w:r>
        <w:rPr>
          <w:rFonts w:ascii="Times New Roman" w:eastAsia="Times New Roman" w:hAnsi="Times New Roman"/>
        </w:rPr>
        <w:t>5. Критерии оценивания</w:t>
      </w:r>
    </w:p>
    <w:p w:rsidR="00795CAF" w:rsidRDefault="00000000">
      <w:pPr>
        <w:pStyle w:val="a0"/>
      </w:pPr>
      <w:r>
        <w:t>• LDA‑проекция и визуализация — 6 б.</w:t>
      </w:r>
    </w:p>
    <w:p w:rsidR="00795CAF" w:rsidRDefault="00000000">
      <w:pPr>
        <w:pStyle w:val="a0"/>
      </w:pPr>
      <w:r>
        <w:t>• Сравнение LDA/QDA/LogReg по метрикам — 7 б.</w:t>
      </w:r>
    </w:p>
    <w:p w:rsidR="00795CAF" w:rsidRDefault="00000000">
      <w:pPr>
        <w:pStyle w:val="a0"/>
      </w:pPr>
      <w:r>
        <w:t>• Decision boundary и интерпретация — 5 б.</w:t>
      </w:r>
    </w:p>
    <w:p w:rsidR="00795CAF" w:rsidRDefault="00000000">
      <w:pPr>
        <w:pStyle w:val="a0"/>
      </w:pPr>
      <w:r>
        <w:t>• Оформление — 2 б.</w:t>
      </w:r>
    </w:p>
    <w:p w:rsidR="00795CAF" w:rsidRDefault="00000000">
      <w:pPr>
        <w:pStyle w:val="1"/>
      </w:pPr>
      <w:r>
        <w:rPr>
          <w:rFonts w:ascii="Times New Roman" w:eastAsia="Times New Roman" w:hAnsi="Times New Roman"/>
        </w:rPr>
        <w:t>6. Вопросы для самоконтроля</w:t>
      </w:r>
    </w:p>
    <w:p w:rsidR="00795CAF" w:rsidRDefault="00000000">
      <w:pPr>
        <w:pStyle w:val="a0"/>
      </w:pPr>
      <w:r>
        <w:t>Почему LDA одновременно классификатор и метод снижения размерности?</w:t>
      </w:r>
    </w:p>
    <w:p w:rsidR="00795CAF" w:rsidRDefault="00000000">
      <w:pPr>
        <w:pStyle w:val="a0"/>
      </w:pPr>
      <w:r>
        <w:t>Почему QDA часто переобучается на малых данных?</w:t>
      </w:r>
    </w:p>
    <w:p w:rsidR="00795CAF" w:rsidRDefault="00000000">
      <w:pPr>
        <w:pStyle w:val="a0"/>
      </w:pPr>
      <w:r>
        <w:t>Как логистическая регрессия интерпретируется вероятностно?</w:t>
      </w:r>
    </w:p>
    <w:p w:rsidR="00795CAF" w:rsidRDefault="00000000">
      <w:pPr>
        <w:pStyle w:val="1"/>
      </w:pPr>
      <w:r>
        <w:rPr>
          <w:rFonts w:ascii="Times New Roman" w:eastAsia="Times New Roman" w:hAnsi="Times New Roman"/>
        </w:rPr>
        <w:t>7. Примечание</w:t>
      </w:r>
    </w:p>
    <w:p w:rsidR="00795CAF" w:rsidRDefault="00000000">
      <w:r>
        <w:t>Допускается использовать свой датасет, но необходимо приложить описание (источник, число объектов, признаки, метки классов, предобработка). Во всех работах запрещена утечка данных: любые параметры нормализации/отбора/калибровки вычисляются только по train.</w:t>
      </w:r>
    </w:p>
    <w:sectPr w:rsidR="00795C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3802758">
    <w:abstractNumId w:val="8"/>
  </w:num>
  <w:num w:numId="2" w16cid:durableId="2061051941">
    <w:abstractNumId w:val="6"/>
  </w:num>
  <w:num w:numId="3" w16cid:durableId="1383600543">
    <w:abstractNumId w:val="5"/>
  </w:num>
  <w:num w:numId="4" w16cid:durableId="940798905">
    <w:abstractNumId w:val="4"/>
  </w:num>
  <w:num w:numId="5" w16cid:durableId="1937130955">
    <w:abstractNumId w:val="7"/>
  </w:num>
  <w:num w:numId="6" w16cid:durableId="1047409940">
    <w:abstractNumId w:val="3"/>
  </w:num>
  <w:num w:numId="7" w16cid:durableId="1384404686">
    <w:abstractNumId w:val="2"/>
  </w:num>
  <w:num w:numId="8" w16cid:durableId="583956788">
    <w:abstractNumId w:val="1"/>
  </w:num>
  <w:num w:numId="9" w16cid:durableId="112847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795CAF"/>
    <w:rsid w:val="00AA1D8D"/>
    <w:rsid w:val="00B47730"/>
    <w:rsid w:val="00CB0664"/>
    <w:rsid w:val="00F81B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2026-01-11T16:20:00Z</dcterms:created>
  <dcterms:modified xsi:type="dcterms:W3CDTF">2026-01-11T16:20:00Z</dcterms:modified>
  <cp:category/>
</cp:coreProperties>
</file>